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80" w:rsidRDefault="00AC0F80" w:rsidP="00AC0F80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On 12 March 2008, the Premier and Minister for the Arts announced that </w:t>
      </w:r>
      <w:r w:rsidRPr="001A459F">
        <w:rPr>
          <w:rFonts w:ascii="Arial" w:hAnsi="Arial" w:cs="Arial"/>
          <w:bCs/>
          <w:spacing w:val="-3"/>
          <w:sz w:val="22"/>
          <w:szCs w:val="22"/>
        </w:rPr>
        <w:t>that a new civil and administrative tribunal was to commence in the second half of 2009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 The new tribunal would </w:t>
      </w:r>
      <w:r w:rsidRPr="006B1ABF">
        <w:rPr>
          <w:rFonts w:ascii="Arial" w:hAnsi="Arial" w:cs="Arial"/>
          <w:bCs/>
          <w:spacing w:val="-3"/>
          <w:sz w:val="22"/>
          <w:szCs w:val="22"/>
        </w:rPr>
        <w:t xml:space="preserve">deal with a range of matters currently dealt with by tribunals </w:t>
      </w:r>
      <w:r>
        <w:rPr>
          <w:rFonts w:ascii="Arial" w:hAnsi="Arial" w:cs="Arial"/>
          <w:bCs/>
          <w:spacing w:val="-3"/>
          <w:sz w:val="22"/>
          <w:szCs w:val="22"/>
        </w:rPr>
        <w:t>as well as some</w:t>
      </w:r>
      <w:r w:rsidRPr="006B1ABF">
        <w:rPr>
          <w:rFonts w:ascii="Arial" w:hAnsi="Arial" w:cs="Arial"/>
          <w:bCs/>
          <w:spacing w:val="-3"/>
          <w:sz w:val="22"/>
          <w:szCs w:val="22"/>
        </w:rPr>
        <w:t xml:space="preserve"> civil disputes (including small claims and minor debt matters)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</w:t>
      </w:r>
      <w:r w:rsidRPr="006B1ABF">
        <w:rPr>
          <w:rFonts w:ascii="Arial" w:hAnsi="Arial" w:cs="Arial"/>
          <w:bCs/>
          <w:spacing w:val="-3"/>
          <w:sz w:val="22"/>
          <w:szCs w:val="22"/>
        </w:rPr>
        <w:t xml:space="preserve"> a range of administrative decisions that are currently dealt with in the courts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C0F80" w:rsidRPr="001A459F" w:rsidRDefault="00AC0F80" w:rsidP="00AC0F80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A459F">
        <w:rPr>
          <w:rFonts w:ascii="Arial" w:hAnsi="Arial" w:cs="Arial"/>
          <w:bCs/>
          <w:spacing w:val="-3"/>
          <w:sz w:val="22"/>
          <w:szCs w:val="22"/>
        </w:rPr>
        <w:t>The Queensland Civil and Administrative Tribunal (QCAT) will have an original jurisdiction (hearing matters such as small claims, guardianship disputes, building disputes, retail shop lease disputes), a review jurisdiction (dealing with reviews of administrative decisions) and an appeal jurisdiction (appeals from decisions of the tribunal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other entities</w:t>
      </w:r>
      <w:r w:rsidRPr="001A459F">
        <w:rPr>
          <w:rFonts w:ascii="Arial" w:hAnsi="Arial" w:cs="Arial"/>
          <w:bCs/>
          <w:spacing w:val="-3"/>
          <w:sz w:val="22"/>
          <w:szCs w:val="22"/>
        </w:rPr>
        <w:t xml:space="preserve">).  </w:t>
      </w:r>
    </w:p>
    <w:p w:rsidR="00AC0F80" w:rsidRDefault="00AC0F80" w:rsidP="00AC0F80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A459F">
        <w:rPr>
          <w:rFonts w:ascii="Arial" w:hAnsi="Arial" w:cs="Arial"/>
          <w:bCs/>
          <w:spacing w:val="-3"/>
          <w:sz w:val="22"/>
          <w:szCs w:val="22"/>
        </w:rPr>
        <w:t xml:space="preserve">Two </w:t>
      </w:r>
      <w:r>
        <w:rPr>
          <w:rFonts w:ascii="Arial" w:hAnsi="Arial" w:cs="Arial"/>
          <w:bCs/>
          <w:spacing w:val="-3"/>
          <w:sz w:val="22"/>
          <w:szCs w:val="22"/>
        </w:rPr>
        <w:t>Acts</w:t>
      </w:r>
      <w:r w:rsidRPr="001A459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Pr="001A459F">
        <w:rPr>
          <w:rFonts w:ascii="Arial" w:hAnsi="Arial" w:cs="Arial"/>
          <w:bCs/>
          <w:spacing w:val="-3"/>
          <w:sz w:val="22"/>
          <w:szCs w:val="22"/>
        </w:rPr>
        <w:t xml:space="preserve">re required to create QCAT.  The </w:t>
      </w:r>
      <w:r w:rsidRPr="009A5717">
        <w:rPr>
          <w:rFonts w:ascii="Arial" w:hAnsi="Arial" w:cs="Arial"/>
          <w:bCs/>
          <w:i/>
          <w:spacing w:val="-3"/>
          <w:sz w:val="22"/>
          <w:szCs w:val="22"/>
        </w:rPr>
        <w:t>Queensland Civil and Administrative Tribunal Act 2009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(the QCAT Act) </w:t>
      </w:r>
      <w:r w:rsidRPr="001A459F">
        <w:rPr>
          <w:rFonts w:ascii="Arial" w:hAnsi="Arial" w:cs="Arial"/>
          <w:bCs/>
          <w:spacing w:val="-3"/>
          <w:sz w:val="22"/>
          <w:szCs w:val="22"/>
        </w:rPr>
        <w:t xml:space="preserve">creates the tribunal, contains comprehensive objects for the Act, contains the membership provisions and sets out the tribunal’s generic functions and powers.  The </w:t>
      </w:r>
      <w:r w:rsidRPr="009A5717">
        <w:rPr>
          <w:rFonts w:ascii="Arial" w:hAnsi="Arial" w:cs="Arial"/>
          <w:bCs/>
          <w:i/>
          <w:spacing w:val="-3"/>
          <w:sz w:val="22"/>
          <w:szCs w:val="22"/>
        </w:rPr>
        <w:t>Queensland Civil and Administrative Tribunal (Jurisdiction Provisions) Amendment Act 2009</w:t>
      </w:r>
      <w:r w:rsidRPr="001A459F">
        <w:rPr>
          <w:rFonts w:ascii="Arial" w:hAnsi="Arial" w:cs="Arial"/>
          <w:bCs/>
          <w:spacing w:val="-3"/>
          <w:sz w:val="22"/>
          <w:szCs w:val="22"/>
        </w:rPr>
        <w:t xml:space="preserve"> amends approximately 200 pieces of legislation to give QCAT jurisdiction to hear and decide matters that are currently decided by tribunals to be amalgamated into QCAT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or by the courts</w:t>
      </w:r>
      <w:r w:rsidRPr="001A459F">
        <w:rPr>
          <w:rFonts w:ascii="Arial" w:hAnsi="Arial" w:cs="Arial"/>
          <w:bCs/>
          <w:spacing w:val="-3"/>
          <w:sz w:val="22"/>
          <w:szCs w:val="22"/>
        </w:rPr>
        <w:t xml:space="preserve">.   </w:t>
      </w:r>
    </w:p>
    <w:p w:rsidR="00AC0F80" w:rsidRDefault="00AC0F80" w:rsidP="00AC0F80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tribunal is to commence operations on 1 December 2009.</w:t>
      </w:r>
    </w:p>
    <w:p w:rsidR="00AC0F80" w:rsidRDefault="00AC0F80" w:rsidP="00AC0F80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Queensland Civil and Administrative Tribunal and Other Legislation Amendment Regulation (No.</w:t>
      </w:r>
      <w:r w:rsidR="001E2A71">
        <w:rPr>
          <w:rFonts w:ascii="Arial" w:hAnsi="Arial" w:cs="Arial"/>
          <w:bCs/>
          <w:spacing w:val="-3"/>
          <w:sz w:val="22"/>
          <w:szCs w:val="22"/>
        </w:rPr>
        <w:t>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) 2009 amends the </w:t>
      </w:r>
      <w:smartTag w:uri="urn:schemas-microsoft-com:office:smarttags" w:element="place">
        <w:smartTag w:uri="urn:schemas-microsoft-com:office:smarttags" w:element="State">
          <w:r w:rsidRPr="004A59FF">
            <w:rPr>
              <w:rFonts w:ascii="Arial" w:hAnsi="Arial" w:cs="Arial"/>
              <w:bCs/>
              <w:i/>
              <w:spacing w:val="-3"/>
              <w:sz w:val="22"/>
              <w:szCs w:val="22"/>
            </w:rPr>
            <w:t>Queensland</w:t>
          </w:r>
        </w:smartTag>
      </w:smartTag>
      <w:r w:rsidRPr="004A59FF">
        <w:rPr>
          <w:rFonts w:ascii="Arial" w:hAnsi="Arial" w:cs="Arial"/>
          <w:bCs/>
          <w:i/>
          <w:spacing w:val="-3"/>
          <w:sz w:val="22"/>
          <w:szCs w:val="22"/>
        </w:rPr>
        <w:t xml:space="preserve"> Civil and Administrative Tribunal Regulation 2009</w:t>
      </w:r>
      <w:r w:rsidRPr="004A59F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to prescribe fees payable under the Act.</w:t>
      </w:r>
    </w:p>
    <w:p w:rsidR="00AC0F80" w:rsidRPr="00653BD8" w:rsidRDefault="00AC0F80" w:rsidP="001E2A7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53BD8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endorsed</w:t>
      </w:r>
      <w:r w:rsidRPr="002112C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53BD8">
        <w:rPr>
          <w:rFonts w:ascii="Arial" w:hAnsi="Arial" w:cs="Arial"/>
          <w:bCs/>
          <w:spacing w:val="-3"/>
          <w:sz w:val="22"/>
          <w:szCs w:val="22"/>
        </w:rPr>
        <w:t>that the Queensland Civil and Administrative Tribunal and Other Legislation Amendment Regulation (No.</w:t>
      </w:r>
      <w:r w:rsidR="001E2A71">
        <w:rPr>
          <w:rFonts w:ascii="Arial" w:hAnsi="Arial" w:cs="Arial"/>
          <w:bCs/>
          <w:spacing w:val="-3"/>
          <w:sz w:val="22"/>
          <w:szCs w:val="22"/>
        </w:rPr>
        <w:t>1</w:t>
      </w:r>
      <w:r w:rsidRPr="00653BD8">
        <w:rPr>
          <w:rFonts w:ascii="Arial" w:hAnsi="Arial" w:cs="Arial"/>
          <w:bCs/>
          <w:spacing w:val="-3"/>
          <w:sz w:val="22"/>
          <w:szCs w:val="22"/>
        </w:rPr>
        <w:t>) 2009 in accordance with the draft attached to the submission be recommended to the Governor in Council for approva</w:t>
      </w:r>
      <w:r w:rsidR="002112C0">
        <w:rPr>
          <w:rFonts w:ascii="Arial" w:hAnsi="Arial" w:cs="Arial"/>
          <w:bCs/>
          <w:spacing w:val="-3"/>
          <w:sz w:val="22"/>
          <w:szCs w:val="22"/>
        </w:rPr>
        <w:t>l</w:t>
      </w:r>
      <w:r w:rsidR="001E2A71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C0F80" w:rsidRPr="00653BD8" w:rsidRDefault="00AC0F80" w:rsidP="001E2A7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Pr="00653BD8">
        <w:rPr>
          <w:rFonts w:ascii="Arial" w:hAnsi="Arial" w:cs="Arial"/>
          <w:bCs/>
          <w:spacing w:val="-3"/>
          <w:sz w:val="22"/>
          <w:szCs w:val="22"/>
          <w:u w:val="single"/>
        </w:rPr>
        <w:t>noted</w:t>
      </w:r>
      <w:r w:rsidRPr="00653BD8">
        <w:rPr>
          <w:rFonts w:ascii="Arial" w:hAnsi="Arial" w:cs="Arial"/>
          <w:bCs/>
          <w:spacing w:val="-3"/>
          <w:sz w:val="22"/>
          <w:szCs w:val="22"/>
        </w:rPr>
        <w:t xml:space="preserve"> that the Queensland Civil and Administrative Tribunal and Other Legislation Amendment Regulation (No.</w:t>
      </w:r>
      <w:r w:rsidR="001E2A71">
        <w:rPr>
          <w:rFonts w:ascii="Arial" w:hAnsi="Arial" w:cs="Arial"/>
          <w:bCs/>
          <w:spacing w:val="-3"/>
          <w:sz w:val="22"/>
          <w:szCs w:val="22"/>
        </w:rPr>
        <w:t>1</w:t>
      </w:r>
      <w:r w:rsidRPr="00653BD8">
        <w:rPr>
          <w:rFonts w:ascii="Arial" w:hAnsi="Arial" w:cs="Arial"/>
          <w:bCs/>
          <w:spacing w:val="-3"/>
          <w:sz w:val="22"/>
          <w:szCs w:val="22"/>
        </w:rPr>
        <w:t xml:space="preserve">) 2009 </w:t>
      </w:r>
      <w:r w:rsidR="00664E4E">
        <w:rPr>
          <w:rFonts w:ascii="Arial" w:hAnsi="Arial" w:cs="Arial"/>
          <w:bCs/>
          <w:spacing w:val="-3"/>
          <w:sz w:val="22"/>
          <w:szCs w:val="22"/>
        </w:rPr>
        <w:t>would</w:t>
      </w:r>
      <w:r w:rsidR="00664E4E" w:rsidRPr="00653BD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53BD8">
        <w:rPr>
          <w:rFonts w:ascii="Arial" w:hAnsi="Arial" w:cs="Arial"/>
          <w:bCs/>
          <w:spacing w:val="-3"/>
          <w:sz w:val="22"/>
          <w:szCs w:val="22"/>
        </w:rPr>
        <w:t>be laid before the Legislative Assembly within 14 sitting days after publication in the Government Gazette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Pr="00653BD8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AC0F80" w:rsidRPr="00C07656" w:rsidRDefault="00AC0F80" w:rsidP="00AC0F80">
      <w:pPr>
        <w:jc w:val="both"/>
        <w:rPr>
          <w:rFonts w:ascii="Arial" w:hAnsi="Arial" w:cs="Arial"/>
          <w:sz w:val="22"/>
          <w:szCs w:val="22"/>
        </w:rPr>
      </w:pPr>
    </w:p>
    <w:p w:rsidR="00AC0F80" w:rsidRPr="001E2A71" w:rsidRDefault="00AC0F80" w:rsidP="001A58C7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1E2A71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870321" w:rsidRPr="001A58C7" w:rsidRDefault="00776740" w:rsidP="00AC0F80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AC0F80" w:rsidRPr="00AA3F7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Queensland Civil and Administrative Tribunal and Other Legislation Amendment Regulation (No.</w:t>
        </w:r>
        <w:r w:rsidR="001E2A71" w:rsidRPr="00AA3F7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1</w:t>
        </w:r>
        <w:r w:rsidR="00AC0F80" w:rsidRPr="00AA3F7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) 2009</w:t>
        </w:r>
      </w:hyperlink>
    </w:p>
    <w:sectPr w:rsidR="00870321" w:rsidRPr="001A58C7" w:rsidSect="001A58C7">
      <w:headerReference w:type="default" r:id="rId8"/>
      <w:footerReference w:type="default" r:id="rId9"/>
      <w:headerReference w:type="first" r:id="rId10"/>
      <w:pgSz w:w="11907" w:h="16840" w:code="9"/>
      <w:pgMar w:top="1418" w:right="851" w:bottom="1191" w:left="1985" w:header="851" w:footer="1253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349" w:rsidRDefault="00406349">
      <w:r>
        <w:separator/>
      </w:r>
    </w:p>
  </w:endnote>
  <w:endnote w:type="continuationSeparator" w:id="0">
    <w:p w:rsidR="00406349" w:rsidRDefault="0040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143" w:rsidRPr="001141E1" w:rsidRDefault="00042143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349" w:rsidRDefault="00406349">
      <w:r>
        <w:separator/>
      </w:r>
    </w:p>
  </w:footnote>
  <w:footnote w:type="continuationSeparator" w:id="0">
    <w:p w:rsidR="00406349" w:rsidRDefault="00406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143" w:rsidRPr="000400F9" w:rsidRDefault="005D48CB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5" name="Picture 15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143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042143">
      <w:rPr>
        <w:rFonts w:ascii="Arial" w:hAnsi="Arial" w:cs="Arial"/>
        <w:b/>
        <w:sz w:val="22"/>
        <w:szCs w:val="22"/>
        <w:u w:val="single"/>
      </w:rPr>
      <w:t>month year</w:t>
    </w:r>
  </w:p>
  <w:p w:rsidR="00042143" w:rsidRDefault="00042143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042143" w:rsidRDefault="00042143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042143" w:rsidRPr="00F10DF9" w:rsidRDefault="00042143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143" w:rsidRPr="000400F9" w:rsidRDefault="005D48CB" w:rsidP="0087032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6" name="Picture 16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143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042143">
      <w:rPr>
        <w:rFonts w:ascii="Arial" w:hAnsi="Arial" w:cs="Arial"/>
        <w:b/>
        <w:sz w:val="22"/>
        <w:szCs w:val="22"/>
        <w:u w:val="single"/>
      </w:rPr>
      <w:t>October 2009</w:t>
    </w:r>
  </w:p>
  <w:p w:rsidR="00042143" w:rsidRDefault="00042143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smartTag w:uri="urn:schemas-microsoft-com:office:smarttags" w:element="place">
      <w:smartTag w:uri="urn:schemas-microsoft-com:office:smarttags" w:element="State">
        <w:r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>
      <w:rPr>
        <w:rFonts w:ascii="Arial" w:hAnsi="Arial" w:cs="Arial"/>
        <w:b/>
        <w:sz w:val="22"/>
        <w:szCs w:val="22"/>
        <w:u w:val="single"/>
      </w:rPr>
      <w:t xml:space="preserve"> Civil and Administrative Tribunal and Other Legislation Amendment Regulation (No.1) 2009</w:t>
    </w:r>
  </w:p>
  <w:p w:rsidR="00042143" w:rsidRDefault="00042143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Industrial Relations</w:t>
    </w:r>
  </w:p>
  <w:p w:rsidR="00042143" w:rsidRPr="00F10DF9" w:rsidRDefault="00042143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57044F"/>
    <w:multiLevelType w:val="hybridMultilevel"/>
    <w:tmpl w:val="0780205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776DEC"/>
    <w:multiLevelType w:val="hybridMultilevel"/>
    <w:tmpl w:val="7D6C260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5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3B3215"/>
    <w:multiLevelType w:val="hybridMultilevel"/>
    <w:tmpl w:val="0AE2CCB6"/>
    <w:lvl w:ilvl="0" w:tplc="171AC5D2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20"/>
  </w:num>
  <w:num w:numId="4">
    <w:abstractNumId w:val="14"/>
  </w:num>
  <w:num w:numId="5">
    <w:abstractNumId w:val="3"/>
  </w:num>
  <w:num w:numId="6">
    <w:abstractNumId w:val="12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5"/>
  </w:num>
  <w:num w:numId="13">
    <w:abstractNumId w:val="19"/>
  </w:num>
  <w:num w:numId="14">
    <w:abstractNumId w:val="5"/>
  </w:num>
  <w:num w:numId="15">
    <w:abstractNumId w:val="4"/>
  </w:num>
  <w:num w:numId="16">
    <w:abstractNumId w:val="13"/>
  </w:num>
  <w:num w:numId="17">
    <w:abstractNumId w:val="17"/>
  </w:num>
  <w:num w:numId="18">
    <w:abstractNumId w:val="18"/>
  </w:num>
  <w:num w:numId="19">
    <w:abstractNumId w:val="11"/>
  </w:num>
  <w:num w:numId="20">
    <w:abstractNumId w:val="22"/>
  </w:num>
  <w:num w:numId="21">
    <w:abstractNumId w:val="21"/>
  </w:num>
  <w:num w:numId="22">
    <w:abstractNumId w:val="9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2D"/>
    <w:rsid w:val="00021188"/>
    <w:rsid w:val="00041A0F"/>
    <w:rsid w:val="00042143"/>
    <w:rsid w:val="00070A40"/>
    <w:rsid w:val="0009634A"/>
    <w:rsid w:val="000A1D7D"/>
    <w:rsid w:val="000A2BAC"/>
    <w:rsid w:val="000A6E5D"/>
    <w:rsid w:val="000C15F5"/>
    <w:rsid w:val="000C2437"/>
    <w:rsid w:val="000C7639"/>
    <w:rsid w:val="000D05D6"/>
    <w:rsid w:val="000E3F6A"/>
    <w:rsid w:val="001227DD"/>
    <w:rsid w:val="00124FE2"/>
    <w:rsid w:val="00126CC9"/>
    <w:rsid w:val="0014649D"/>
    <w:rsid w:val="0015685D"/>
    <w:rsid w:val="00156C19"/>
    <w:rsid w:val="0017782F"/>
    <w:rsid w:val="00182E54"/>
    <w:rsid w:val="001A58C7"/>
    <w:rsid w:val="001B5837"/>
    <w:rsid w:val="001C350C"/>
    <w:rsid w:val="001D5A2D"/>
    <w:rsid w:val="001E2A71"/>
    <w:rsid w:val="001E5583"/>
    <w:rsid w:val="001E6C9A"/>
    <w:rsid w:val="002112C0"/>
    <w:rsid w:val="00216296"/>
    <w:rsid w:val="00222501"/>
    <w:rsid w:val="00240160"/>
    <w:rsid w:val="00242B09"/>
    <w:rsid w:val="002553CA"/>
    <w:rsid w:val="00267072"/>
    <w:rsid w:val="00273B58"/>
    <w:rsid w:val="002A6FC7"/>
    <w:rsid w:val="002C29EC"/>
    <w:rsid w:val="002E58D6"/>
    <w:rsid w:val="002E5AA0"/>
    <w:rsid w:val="002F7590"/>
    <w:rsid w:val="003024B9"/>
    <w:rsid w:val="003201DC"/>
    <w:rsid w:val="00330878"/>
    <w:rsid w:val="0033391A"/>
    <w:rsid w:val="00340EF2"/>
    <w:rsid w:val="00355608"/>
    <w:rsid w:val="003737C1"/>
    <w:rsid w:val="00391750"/>
    <w:rsid w:val="003927E5"/>
    <w:rsid w:val="003A4AA8"/>
    <w:rsid w:val="003C5050"/>
    <w:rsid w:val="003C71CD"/>
    <w:rsid w:val="003D2408"/>
    <w:rsid w:val="003E2D89"/>
    <w:rsid w:val="00406349"/>
    <w:rsid w:val="00412A34"/>
    <w:rsid w:val="004149B9"/>
    <w:rsid w:val="0041674F"/>
    <w:rsid w:val="00426D0F"/>
    <w:rsid w:val="00444DCF"/>
    <w:rsid w:val="00464036"/>
    <w:rsid w:val="00476361"/>
    <w:rsid w:val="004920D6"/>
    <w:rsid w:val="004C65A5"/>
    <w:rsid w:val="004D7050"/>
    <w:rsid w:val="004E3BC5"/>
    <w:rsid w:val="004F0DC1"/>
    <w:rsid w:val="00527730"/>
    <w:rsid w:val="005425AB"/>
    <w:rsid w:val="005577AB"/>
    <w:rsid w:val="00562843"/>
    <w:rsid w:val="005C0B7A"/>
    <w:rsid w:val="005D48CB"/>
    <w:rsid w:val="005D5BB9"/>
    <w:rsid w:val="005E7616"/>
    <w:rsid w:val="0064268C"/>
    <w:rsid w:val="00656393"/>
    <w:rsid w:val="0066421E"/>
    <w:rsid w:val="00664E4E"/>
    <w:rsid w:val="00667828"/>
    <w:rsid w:val="0067667D"/>
    <w:rsid w:val="00677A43"/>
    <w:rsid w:val="006E25A6"/>
    <w:rsid w:val="00742804"/>
    <w:rsid w:val="00745F4C"/>
    <w:rsid w:val="007653EB"/>
    <w:rsid w:val="00776740"/>
    <w:rsid w:val="00782539"/>
    <w:rsid w:val="00783C15"/>
    <w:rsid w:val="0079498D"/>
    <w:rsid w:val="007B22D0"/>
    <w:rsid w:val="007B5F91"/>
    <w:rsid w:val="007B6771"/>
    <w:rsid w:val="007C5B4B"/>
    <w:rsid w:val="007C6505"/>
    <w:rsid w:val="007D5192"/>
    <w:rsid w:val="007F46E4"/>
    <w:rsid w:val="00804086"/>
    <w:rsid w:val="00832489"/>
    <w:rsid w:val="00834946"/>
    <w:rsid w:val="00862C15"/>
    <w:rsid w:val="00867427"/>
    <w:rsid w:val="00870321"/>
    <w:rsid w:val="008A3F6F"/>
    <w:rsid w:val="008E442D"/>
    <w:rsid w:val="0090137E"/>
    <w:rsid w:val="0090282F"/>
    <w:rsid w:val="00910375"/>
    <w:rsid w:val="00911F6B"/>
    <w:rsid w:val="009175A7"/>
    <w:rsid w:val="009342A1"/>
    <w:rsid w:val="00934403"/>
    <w:rsid w:val="0094685D"/>
    <w:rsid w:val="009551A2"/>
    <w:rsid w:val="009566B7"/>
    <w:rsid w:val="009E4DC1"/>
    <w:rsid w:val="009F2656"/>
    <w:rsid w:val="009F4298"/>
    <w:rsid w:val="00A159BA"/>
    <w:rsid w:val="00A17ED0"/>
    <w:rsid w:val="00A41443"/>
    <w:rsid w:val="00A45816"/>
    <w:rsid w:val="00A67675"/>
    <w:rsid w:val="00A70444"/>
    <w:rsid w:val="00AA3F70"/>
    <w:rsid w:val="00AB5421"/>
    <w:rsid w:val="00AB6F21"/>
    <w:rsid w:val="00AC0F80"/>
    <w:rsid w:val="00AD6552"/>
    <w:rsid w:val="00AF610D"/>
    <w:rsid w:val="00B0525E"/>
    <w:rsid w:val="00B377F3"/>
    <w:rsid w:val="00B97FB4"/>
    <w:rsid w:val="00BB1AFC"/>
    <w:rsid w:val="00BD5C1A"/>
    <w:rsid w:val="00BE346E"/>
    <w:rsid w:val="00BF35DF"/>
    <w:rsid w:val="00BF46CA"/>
    <w:rsid w:val="00C0535B"/>
    <w:rsid w:val="00C16E01"/>
    <w:rsid w:val="00C17E3B"/>
    <w:rsid w:val="00C30A86"/>
    <w:rsid w:val="00C31326"/>
    <w:rsid w:val="00C34E32"/>
    <w:rsid w:val="00C44A05"/>
    <w:rsid w:val="00C51F18"/>
    <w:rsid w:val="00CB44E7"/>
    <w:rsid w:val="00CC0A18"/>
    <w:rsid w:val="00CD70EA"/>
    <w:rsid w:val="00D740A8"/>
    <w:rsid w:val="00D82051"/>
    <w:rsid w:val="00D84B5E"/>
    <w:rsid w:val="00D96412"/>
    <w:rsid w:val="00DA6C5D"/>
    <w:rsid w:val="00DD1780"/>
    <w:rsid w:val="00DD6BA7"/>
    <w:rsid w:val="00DE5F98"/>
    <w:rsid w:val="00DE73D5"/>
    <w:rsid w:val="00DF08D6"/>
    <w:rsid w:val="00DF2E2C"/>
    <w:rsid w:val="00DF69A7"/>
    <w:rsid w:val="00E129B6"/>
    <w:rsid w:val="00E464DD"/>
    <w:rsid w:val="00E539DE"/>
    <w:rsid w:val="00E814F1"/>
    <w:rsid w:val="00E84E0F"/>
    <w:rsid w:val="00EB074A"/>
    <w:rsid w:val="00EB2A04"/>
    <w:rsid w:val="00EC026F"/>
    <w:rsid w:val="00EC0396"/>
    <w:rsid w:val="00EC3D68"/>
    <w:rsid w:val="00ED29FB"/>
    <w:rsid w:val="00EE23E9"/>
    <w:rsid w:val="00EE25B4"/>
    <w:rsid w:val="00EF254F"/>
    <w:rsid w:val="00F023B9"/>
    <w:rsid w:val="00F04337"/>
    <w:rsid w:val="00F333F5"/>
    <w:rsid w:val="00F515D3"/>
    <w:rsid w:val="00F561A5"/>
    <w:rsid w:val="00F679C1"/>
    <w:rsid w:val="00F822D6"/>
    <w:rsid w:val="00F84EFB"/>
    <w:rsid w:val="00F93C82"/>
    <w:rsid w:val="00FA33B7"/>
    <w:rsid w:val="00FB34E3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F80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basedOn w:val="DefaultParagraphFont"/>
    <w:rsid w:val="005C0B7A"/>
    <w:rPr>
      <w:color w:val="0000FF"/>
      <w:u w:val="single"/>
    </w:rPr>
  </w:style>
  <w:style w:type="character" w:styleId="FollowedHyperlink">
    <w:name w:val="FollowedHyperlink"/>
    <w:basedOn w:val="DefaultParagraphFont"/>
    <w:rsid w:val="005C0B7A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Reg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olicy%20Submission%20Pro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Submission Proforma.dot</Template>
  <TotalTime>0</TotalTime>
  <Pages>1</Pages>
  <Words>327</Words>
  <Characters>1883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2211</CharactersWithSpaces>
  <SharedDoc>false</SharedDoc>
  <HyperlinkBase>https://www.cabinet.qld.gov.au/documents/2009/Oct/Qld Civil and Administrative Tribunal Reg 2009/</HyperlinkBase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Attachments/Reg.pdf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2010-08-24T01:11:00Z</cp:lastPrinted>
  <dcterms:created xsi:type="dcterms:W3CDTF">2017-10-24T22:03:00Z</dcterms:created>
  <dcterms:modified xsi:type="dcterms:W3CDTF">2018-03-06T00:59:00Z</dcterms:modified>
  <cp:category>Legislation,Justice</cp:category>
</cp:coreProperties>
</file>